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FC16EB" w14:textId="7DE6EBF0" w:rsidR="00F31034" w:rsidRPr="00E46077" w:rsidRDefault="00F31034" w:rsidP="00E46077">
      <w:pPr>
        <w:spacing w:line="480" w:lineRule="auto"/>
        <w:jc w:val="both"/>
        <w:rPr>
          <w:rFonts w:ascii="Times New Roman" w:hAnsi="Times New Roman" w:cs="Times New Roman"/>
          <w:b/>
          <w:bCs/>
          <w:sz w:val="24"/>
          <w:szCs w:val="24"/>
        </w:rPr>
      </w:pPr>
      <w:r w:rsidRPr="00E46077">
        <w:rPr>
          <w:rFonts w:ascii="Times New Roman" w:hAnsi="Times New Roman" w:cs="Times New Roman"/>
          <w:b/>
          <w:bCs/>
          <w:sz w:val="24"/>
          <w:szCs w:val="24"/>
        </w:rPr>
        <w:t xml:space="preserve">Length: </w:t>
      </w:r>
      <w:r w:rsidR="009B4146" w:rsidRPr="00E46077">
        <w:rPr>
          <w:rFonts w:ascii="Times New Roman" w:hAnsi="Times New Roman" w:cs="Times New Roman"/>
          <w:b/>
          <w:bCs/>
          <w:sz w:val="24"/>
          <w:szCs w:val="24"/>
        </w:rPr>
        <w:t xml:space="preserve">1000 - </w:t>
      </w:r>
      <w:r w:rsidRPr="00E46077">
        <w:rPr>
          <w:rFonts w:ascii="Times New Roman" w:hAnsi="Times New Roman" w:cs="Times New Roman"/>
          <w:b/>
          <w:bCs/>
          <w:sz w:val="24"/>
          <w:szCs w:val="24"/>
        </w:rPr>
        <w:t xml:space="preserve">1500 words. </w:t>
      </w:r>
    </w:p>
    <w:p w14:paraId="0DE844A6" w14:textId="5CBA4256" w:rsidR="00F31034" w:rsidRPr="00E46077" w:rsidRDefault="008D698C" w:rsidP="00E46077">
      <w:pPr>
        <w:spacing w:line="480" w:lineRule="auto"/>
        <w:jc w:val="center"/>
        <w:rPr>
          <w:rFonts w:ascii="Times New Roman" w:hAnsi="Times New Roman" w:cs="Times New Roman"/>
          <w:b/>
          <w:bCs/>
          <w:sz w:val="24"/>
          <w:szCs w:val="24"/>
        </w:rPr>
      </w:pPr>
      <w:r w:rsidRPr="00E46077">
        <w:rPr>
          <w:rFonts w:ascii="Times New Roman" w:hAnsi="Times New Roman" w:cs="Times New Roman"/>
          <w:b/>
          <w:bCs/>
          <w:sz w:val="24"/>
          <w:szCs w:val="24"/>
        </w:rPr>
        <w:t>ANSWER ALL QUESTIONS</w:t>
      </w:r>
    </w:p>
    <w:p w14:paraId="3AB7D210" w14:textId="1B119F1D" w:rsidR="00442374" w:rsidRPr="00E46077" w:rsidRDefault="00F31034" w:rsidP="00E46077">
      <w:pPr>
        <w:pStyle w:val="ListParagraph"/>
        <w:numPr>
          <w:ilvl w:val="0"/>
          <w:numId w:val="1"/>
        </w:numPr>
        <w:spacing w:line="480" w:lineRule="auto"/>
        <w:jc w:val="both"/>
        <w:rPr>
          <w:rFonts w:ascii="Times New Roman" w:hAnsi="Times New Roman" w:cs="Times New Roman"/>
          <w:b/>
          <w:sz w:val="24"/>
          <w:szCs w:val="24"/>
        </w:rPr>
      </w:pPr>
      <w:r w:rsidRPr="00E46077">
        <w:rPr>
          <w:rFonts w:ascii="Times New Roman" w:hAnsi="Times New Roman" w:cs="Times New Roman"/>
          <w:b/>
          <w:sz w:val="24"/>
          <w:szCs w:val="24"/>
        </w:rPr>
        <w:t>Many Volkswagen employees</w:t>
      </w:r>
      <w:r w:rsidR="007262A9" w:rsidRPr="00E46077">
        <w:rPr>
          <w:rFonts w:ascii="Times New Roman" w:hAnsi="Times New Roman" w:cs="Times New Roman"/>
          <w:b/>
          <w:sz w:val="24"/>
          <w:szCs w:val="24"/>
        </w:rPr>
        <w:t xml:space="preserve"> must have</w:t>
      </w:r>
      <w:r w:rsidRPr="00E46077">
        <w:rPr>
          <w:rFonts w:ascii="Times New Roman" w:hAnsi="Times New Roman" w:cs="Times New Roman"/>
          <w:b/>
          <w:sz w:val="24"/>
          <w:szCs w:val="24"/>
        </w:rPr>
        <w:t xml:space="preserve"> kn</w:t>
      </w:r>
      <w:r w:rsidR="007262A9" w:rsidRPr="00E46077">
        <w:rPr>
          <w:rFonts w:ascii="Times New Roman" w:hAnsi="Times New Roman" w:cs="Times New Roman"/>
          <w:b/>
          <w:sz w:val="24"/>
          <w:szCs w:val="24"/>
        </w:rPr>
        <w:t>own</w:t>
      </w:r>
      <w:r w:rsidRPr="00E46077">
        <w:rPr>
          <w:rFonts w:ascii="Times New Roman" w:hAnsi="Times New Roman" w:cs="Times New Roman"/>
          <w:b/>
          <w:sz w:val="24"/>
          <w:szCs w:val="24"/>
        </w:rPr>
        <w:t xml:space="preserve"> of the defeat devices </w:t>
      </w:r>
      <w:r w:rsidR="007262A9" w:rsidRPr="00E46077">
        <w:rPr>
          <w:rFonts w:ascii="Times New Roman" w:hAnsi="Times New Roman" w:cs="Times New Roman"/>
          <w:b/>
          <w:sz w:val="24"/>
          <w:szCs w:val="24"/>
        </w:rPr>
        <w:t xml:space="preserve">that created </w:t>
      </w:r>
      <w:r w:rsidRPr="00E46077">
        <w:rPr>
          <w:rFonts w:ascii="Times New Roman" w:hAnsi="Times New Roman" w:cs="Times New Roman"/>
          <w:b/>
          <w:sz w:val="24"/>
          <w:szCs w:val="24"/>
        </w:rPr>
        <w:t xml:space="preserve">the Volkswagen Scandal. </w:t>
      </w:r>
      <w:r w:rsidR="008D698C" w:rsidRPr="00E46077">
        <w:rPr>
          <w:rFonts w:ascii="Times New Roman" w:hAnsi="Times New Roman" w:cs="Times New Roman"/>
          <w:b/>
          <w:sz w:val="24"/>
          <w:szCs w:val="24"/>
        </w:rPr>
        <w:t>During this time, w</w:t>
      </w:r>
      <w:r w:rsidR="00ED2CC9" w:rsidRPr="00E46077">
        <w:rPr>
          <w:rFonts w:ascii="Times New Roman" w:hAnsi="Times New Roman" w:cs="Times New Roman"/>
          <w:b/>
          <w:sz w:val="24"/>
          <w:szCs w:val="24"/>
        </w:rPr>
        <w:t xml:space="preserve">hat </w:t>
      </w:r>
      <w:r w:rsidR="008D698C" w:rsidRPr="00E46077">
        <w:rPr>
          <w:rFonts w:ascii="Times New Roman" w:hAnsi="Times New Roman" w:cs="Times New Roman"/>
          <w:b/>
          <w:sz w:val="24"/>
          <w:szCs w:val="24"/>
        </w:rPr>
        <w:t xml:space="preserve">were </w:t>
      </w:r>
      <w:r w:rsidR="00ED2CC9" w:rsidRPr="00E46077">
        <w:rPr>
          <w:rFonts w:ascii="Times New Roman" w:hAnsi="Times New Roman" w:cs="Times New Roman"/>
          <w:b/>
          <w:sz w:val="24"/>
          <w:szCs w:val="24"/>
        </w:rPr>
        <w:t xml:space="preserve">the ethical options for the employees? To </w:t>
      </w:r>
      <w:r w:rsidR="008D698C" w:rsidRPr="00E46077">
        <w:rPr>
          <w:rFonts w:ascii="Times New Roman" w:hAnsi="Times New Roman" w:cs="Times New Roman"/>
          <w:b/>
          <w:sz w:val="24"/>
          <w:szCs w:val="24"/>
        </w:rPr>
        <w:t xml:space="preserve">complete </w:t>
      </w:r>
      <w:r w:rsidR="00ED2CC9" w:rsidRPr="00E46077">
        <w:rPr>
          <w:rFonts w:ascii="Times New Roman" w:hAnsi="Times New Roman" w:cs="Times New Roman"/>
          <w:b/>
          <w:sz w:val="24"/>
          <w:szCs w:val="24"/>
        </w:rPr>
        <w:t>this question</w:t>
      </w:r>
      <w:r w:rsidR="008D698C" w:rsidRPr="00E46077">
        <w:rPr>
          <w:rFonts w:ascii="Times New Roman" w:hAnsi="Times New Roman" w:cs="Times New Roman"/>
          <w:b/>
          <w:sz w:val="24"/>
          <w:szCs w:val="24"/>
        </w:rPr>
        <w:t>,</w:t>
      </w:r>
      <w:r w:rsidR="00ED2CC9" w:rsidRPr="00E46077">
        <w:rPr>
          <w:rFonts w:ascii="Times New Roman" w:hAnsi="Times New Roman" w:cs="Times New Roman"/>
          <w:b/>
          <w:sz w:val="24"/>
          <w:szCs w:val="24"/>
        </w:rPr>
        <w:t xml:space="preserve"> answer (i) and (ii) below:</w:t>
      </w:r>
    </w:p>
    <w:p w14:paraId="249F4FAC" w14:textId="77777777" w:rsidR="00ED2CC9" w:rsidRPr="00E46077" w:rsidRDefault="00ED2CC9" w:rsidP="00E46077">
      <w:pPr>
        <w:pStyle w:val="ListParagraph"/>
        <w:numPr>
          <w:ilvl w:val="0"/>
          <w:numId w:val="4"/>
        </w:numPr>
        <w:spacing w:line="480" w:lineRule="auto"/>
        <w:jc w:val="both"/>
        <w:rPr>
          <w:rFonts w:ascii="Times New Roman" w:hAnsi="Times New Roman" w:cs="Times New Roman"/>
          <w:b/>
          <w:sz w:val="24"/>
          <w:szCs w:val="24"/>
        </w:rPr>
      </w:pPr>
      <w:r w:rsidRPr="00E46077">
        <w:rPr>
          <w:rFonts w:ascii="Times New Roman" w:hAnsi="Times New Roman" w:cs="Times New Roman"/>
          <w:b/>
          <w:sz w:val="24"/>
          <w:szCs w:val="24"/>
        </w:rPr>
        <w:t>List the stakeholders involved.</w:t>
      </w:r>
    </w:p>
    <w:p w14:paraId="0A5BE7A9" w14:textId="037E066E" w:rsidR="00E478C7" w:rsidRPr="00E46077" w:rsidRDefault="00E602F8" w:rsidP="00E46077">
      <w:p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 xml:space="preserve">The stakeholders of Volkswagen Company include; </w:t>
      </w:r>
    </w:p>
    <w:p w14:paraId="6890127A" w14:textId="79A61D43" w:rsidR="00E602F8" w:rsidRPr="00E46077" w:rsidRDefault="00E602F8" w:rsidP="00E46077">
      <w:pPr>
        <w:pStyle w:val="ListParagraph"/>
        <w:numPr>
          <w:ilvl w:val="0"/>
          <w:numId w:val="6"/>
        </w:num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The employees who include designers, engineers and marketers.</w:t>
      </w:r>
    </w:p>
    <w:p w14:paraId="5F9BDE25" w14:textId="73DBF402" w:rsidR="00E602F8" w:rsidRPr="00E46077" w:rsidRDefault="00E602F8" w:rsidP="00E46077">
      <w:pPr>
        <w:pStyle w:val="ListParagraph"/>
        <w:numPr>
          <w:ilvl w:val="0"/>
          <w:numId w:val="6"/>
        </w:num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The shareholders, owners who have a stake of capital in the company.</w:t>
      </w:r>
    </w:p>
    <w:p w14:paraId="2DDE8028" w14:textId="5B9AB7CC" w:rsidR="00E602F8" w:rsidRPr="00E46077" w:rsidRDefault="00E602F8" w:rsidP="00E46077">
      <w:pPr>
        <w:pStyle w:val="ListParagraph"/>
        <w:numPr>
          <w:ilvl w:val="0"/>
          <w:numId w:val="6"/>
        </w:num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The consumers who purchase the products  (cars)</w:t>
      </w:r>
    </w:p>
    <w:p w14:paraId="5989EB5E" w14:textId="1153C45D" w:rsidR="00E602F8" w:rsidRPr="00E46077" w:rsidRDefault="00E602F8" w:rsidP="00E46077">
      <w:pPr>
        <w:pStyle w:val="ListParagraph"/>
        <w:numPr>
          <w:ilvl w:val="0"/>
          <w:numId w:val="6"/>
        </w:num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The management who runs the company including directors.</w:t>
      </w:r>
    </w:p>
    <w:p w14:paraId="7426D8B0" w14:textId="6F542E01" w:rsidR="00E602F8" w:rsidRPr="00E46077" w:rsidRDefault="00E602F8" w:rsidP="00E46077">
      <w:pPr>
        <w:pStyle w:val="ListParagraph"/>
        <w:numPr>
          <w:ilvl w:val="0"/>
          <w:numId w:val="6"/>
        </w:num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The suppliers who provide raw materials for making of the automobiles.</w:t>
      </w:r>
    </w:p>
    <w:p w14:paraId="4B57E7AA" w14:textId="08E36692" w:rsidR="00E602F8" w:rsidRPr="00E46077" w:rsidRDefault="00E602F8" w:rsidP="00E46077">
      <w:pPr>
        <w:pStyle w:val="ListParagraph"/>
        <w:numPr>
          <w:ilvl w:val="0"/>
          <w:numId w:val="6"/>
        </w:num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The creditors who finance the company operations such as financial institutions.</w:t>
      </w:r>
    </w:p>
    <w:p w14:paraId="52547DE4" w14:textId="0B75D3CD" w:rsidR="00E602F8" w:rsidRPr="00E46077" w:rsidRDefault="00E602F8" w:rsidP="00E46077">
      <w:pPr>
        <w:pStyle w:val="ListParagraph"/>
        <w:numPr>
          <w:ilvl w:val="0"/>
          <w:numId w:val="6"/>
        </w:num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The trade union that represent the interests of the employees.</w:t>
      </w:r>
    </w:p>
    <w:p w14:paraId="66676047" w14:textId="4573D566" w:rsidR="00E602F8" w:rsidRPr="00E46077" w:rsidRDefault="00E602F8" w:rsidP="00E46077">
      <w:pPr>
        <w:pStyle w:val="ListParagraph"/>
        <w:numPr>
          <w:ilvl w:val="0"/>
          <w:numId w:val="6"/>
        </w:num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 xml:space="preserve">The regulators including the </w:t>
      </w:r>
      <w:r w:rsidRPr="00E46077">
        <w:rPr>
          <w:rFonts w:ascii="Times New Roman" w:hAnsi="Times New Roman" w:cs="Times New Roman"/>
          <w:sz w:val="24"/>
          <w:szCs w:val="24"/>
        </w:rPr>
        <w:t>U.S. Environmental Protection Agency</w:t>
      </w:r>
    </w:p>
    <w:p w14:paraId="77435671" w14:textId="7DF192FD" w:rsidR="00E602F8" w:rsidRPr="00E46077" w:rsidRDefault="00E602F8" w:rsidP="00E46077">
      <w:pPr>
        <w:pStyle w:val="ListParagraph"/>
        <w:numPr>
          <w:ilvl w:val="0"/>
          <w:numId w:val="6"/>
        </w:num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 xml:space="preserve">The community which the company draws its resources (like employees) from. </w:t>
      </w:r>
    </w:p>
    <w:p w14:paraId="582CDF78" w14:textId="77777777" w:rsidR="00E602F8" w:rsidRDefault="00E602F8" w:rsidP="00E46077">
      <w:pPr>
        <w:spacing w:line="480" w:lineRule="auto"/>
        <w:jc w:val="both"/>
        <w:rPr>
          <w:rFonts w:ascii="Times New Roman" w:hAnsi="Times New Roman" w:cs="Times New Roman"/>
          <w:sz w:val="24"/>
          <w:szCs w:val="24"/>
        </w:rPr>
      </w:pPr>
    </w:p>
    <w:p w14:paraId="72B1DA35" w14:textId="77777777" w:rsidR="00E46077" w:rsidRDefault="00E46077" w:rsidP="00E46077">
      <w:pPr>
        <w:spacing w:line="480" w:lineRule="auto"/>
        <w:jc w:val="both"/>
        <w:rPr>
          <w:rFonts w:ascii="Times New Roman" w:hAnsi="Times New Roman" w:cs="Times New Roman"/>
          <w:sz w:val="24"/>
          <w:szCs w:val="24"/>
        </w:rPr>
      </w:pPr>
    </w:p>
    <w:p w14:paraId="2C0D06FC" w14:textId="77777777" w:rsidR="00E46077" w:rsidRDefault="00E46077" w:rsidP="00E46077">
      <w:pPr>
        <w:spacing w:line="480" w:lineRule="auto"/>
        <w:jc w:val="both"/>
        <w:rPr>
          <w:rFonts w:ascii="Times New Roman" w:hAnsi="Times New Roman" w:cs="Times New Roman"/>
          <w:sz w:val="24"/>
          <w:szCs w:val="24"/>
        </w:rPr>
      </w:pPr>
    </w:p>
    <w:p w14:paraId="0AD1C266" w14:textId="77777777" w:rsidR="00E46077" w:rsidRDefault="00E46077" w:rsidP="00E46077">
      <w:pPr>
        <w:spacing w:line="480" w:lineRule="auto"/>
        <w:jc w:val="both"/>
        <w:rPr>
          <w:rFonts w:ascii="Times New Roman" w:hAnsi="Times New Roman" w:cs="Times New Roman"/>
          <w:sz w:val="24"/>
          <w:szCs w:val="24"/>
        </w:rPr>
      </w:pPr>
    </w:p>
    <w:p w14:paraId="2C1B7628" w14:textId="77777777" w:rsidR="00E46077" w:rsidRPr="00E46077" w:rsidRDefault="00E46077" w:rsidP="00E46077">
      <w:pPr>
        <w:spacing w:line="480" w:lineRule="auto"/>
        <w:jc w:val="both"/>
        <w:rPr>
          <w:rFonts w:ascii="Times New Roman" w:hAnsi="Times New Roman" w:cs="Times New Roman"/>
          <w:sz w:val="24"/>
          <w:szCs w:val="24"/>
        </w:rPr>
      </w:pPr>
    </w:p>
    <w:p w14:paraId="383C9E4D" w14:textId="64CE3D42" w:rsidR="00F31034" w:rsidRPr="00E46077" w:rsidRDefault="007262A9" w:rsidP="00E46077">
      <w:pPr>
        <w:pStyle w:val="ListParagraph"/>
        <w:numPr>
          <w:ilvl w:val="0"/>
          <w:numId w:val="4"/>
        </w:numPr>
        <w:spacing w:line="480" w:lineRule="auto"/>
        <w:jc w:val="both"/>
        <w:rPr>
          <w:rFonts w:ascii="Times New Roman" w:hAnsi="Times New Roman" w:cs="Times New Roman"/>
          <w:b/>
          <w:i/>
          <w:iCs/>
          <w:sz w:val="24"/>
          <w:szCs w:val="24"/>
        </w:rPr>
      </w:pPr>
      <w:r w:rsidRPr="00E46077">
        <w:rPr>
          <w:rFonts w:ascii="Times New Roman" w:hAnsi="Times New Roman" w:cs="Times New Roman"/>
          <w:b/>
          <w:sz w:val="24"/>
          <w:szCs w:val="24"/>
        </w:rPr>
        <w:lastRenderedPageBreak/>
        <w:t>U</w:t>
      </w:r>
      <w:r w:rsidR="00F31034" w:rsidRPr="00E46077">
        <w:rPr>
          <w:rFonts w:ascii="Times New Roman" w:hAnsi="Times New Roman" w:cs="Times New Roman"/>
          <w:b/>
          <w:sz w:val="24"/>
          <w:szCs w:val="24"/>
        </w:rPr>
        <w:t xml:space="preserve">se the </w:t>
      </w:r>
      <w:r w:rsidR="00F31034" w:rsidRPr="00E46077">
        <w:rPr>
          <w:rFonts w:ascii="Times New Roman" w:hAnsi="Times New Roman" w:cs="Times New Roman"/>
          <w:b/>
          <w:i/>
          <w:iCs/>
          <w:sz w:val="24"/>
          <w:szCs w:val="24"/>
        </w:rPr>
        <w:t>Utilitarian Mode</w:t>
      </w:r>
      <w:r w:rsidR="00442374" w:rsidRPr="00E46077">
        <w:rPr>
          <w:rFonts w:ascii="Times New Roman" w:hAnsi="Times New Roman" w:cs="Times New Roman"/>
          <w:b/>
          <w:i/>
          <w:iCs/>
          <w:sz w:val="24"/>
          <w:szCs w:val="24"/>
        </w:rPr>
        <w:t xml:space="preserve">l </w:t>
      </w:r>
      <w:r w:rsidR="00442374" w:rsidRPr="00E46077">
        <w:rPr>
          <w:rFonts w:ascii="Times New Roman" w:hAnsi="Times New Roman" w:cs="Times New Roman"/>
          <w:b/>
          <w:sz w:val="24"/>
          <w:szCs w:val="24"/>
        </w:rPr>
        <w:t xml:space="preserve">and </w:t>
      </w:r>
      <w:r w:rsidRPr="00E46077">
        <w:rPr>
          <w:rFonts w:ascii="Times New Roman" w:hAnsi="Times New Roman" w:cs="Times New Roman"/>
          <w:b/>
          <w:bCs/>
          <w:sz w:val="24"/>
          <w:szCs w:val="24"/>
          <w:u w:val="single"/>
        </w:rPr>
        <w:t>one</w:t>
      </w:r>
      <w:r w:rsidRPr="00E46077">
        <w:rPr>
          <w:rFonts w:ascii="Times New Roman" w:hAnsi="Times New Roman" w:cs="Times New Roman"/>
          <w:b/>
          <w:sz w:val="24"/>
          <w:szCs w:val="24"/>
        </w:rPr>
        <w:t xml:space="preserve"> </w:t>
      </w:r>
      <w:r w:rsidRPr="00E46077">
        <w:rPr>
          <w:rFonts w:ascii="Times New Roman" w:hAnsi="Times New Roman" w:cs="Times New Roman"/>
          <w:b/>
          <w:bCs/>
          <w:sz w:val="24"/>
          <w:szCs w:val="24"/>
          <w:u w:val="single"/>
        </w:rPr>
        <w:t>other</w:t>
      </w:r>
      <w:r w:rsidRPr="00E46077">
        <w:rPr>
          <w:rFonts w:ascii="Times New Roman" w:hAnsi="Times New Roman" w:cs="Times New Roman"/>
          <w:b/>
          <w:sz w:val="24"/>
          <w:szCs w:val="24"/>
        </w:rPr>
        <w:t xml:space="preserve"> ethics model you are familiar with</w:t>
      </w:r>
      <w:r w:rsidR="00FA5901" w:rsidRPr="00E46077">
        <w:rPr>
          <w:rFonts w:ascii="Times New Roman" w:hAnsi="Times New Roman" w:cs="Times New Roman"/>
          <w:b/>
          <w:sz w:val="24"/>
          <w:szCs w:val="24"/>
        </w:rPr>
        <w:t>,</w:t>
      </w:r>
      <w:r w:rsidRPr="00E46077">
        <w:rPr>
          <w:rFonts w:ascii="Times New Roman" w:hAnsi="Times New Roman" w:cs="Times New Roman"/>
          <w:b/>
          <w:sz w:val="24"/>
          <w:szCs w:val="24"/>
        </w:rPr>
        <w:t xml:space="preserve"> to decide what to do. </w:t>
      </w:r>
      <w:r w:rsidR="00FF1670" w:rsidRPr="00E46077">
        <w:rPr>
          <w:rFonts w:ascii="Times New Roman" w:hAnsi="Times New Roman" w:cs="Times New Roman"/>
          <w:b/>
          <w:sz w:val="24"/>
          <w:szCs w:val="24"/>
        </w:rPr>
        <w:t xml:space="preserve"> </w:t>
      </w:r>
      <w:r w:rsidR="00F31034" w:rsidRPr="00E46077">
        <w:rPr>
          <w:rFonts w:ascii="Times New Roman" w:hAnsi="Times New Roman" w:cs="Times New Roman"/>
          <w:b/>
          <w:i/>
          <w:iCs/>
          <w:sz w:val="24"/>
          <w:szCs w:val="24"/>
        </w:rPr>
        <w:t>(Use the file Phantom Expenses under “business ethics” notes to help guide your answer</w:t>
      </w:r>
      <w:r w:rsidR="00442374" w:rsidRPr="00E46077">
        <w:rPr>
          <w:rFonts w:ascii="Times New Roman" w:hAnsi="Times New Roman" w:cs="Times New Roman"/>
          <w:b/>
          <w:i/>
          <w:iCs/>
          <w:sz w:val="24"/>
          <w:szCs w:val="24"/>
        </w:rPr>
        <w:t>)</w:t>
      </w:r>
      <w:r w:rsidR="00F31034" w:rsidRPr="00E46077">
        <w:rPr>
          <w:rFonts w:ascii="Times New Roman" w:hAnsi="Times New Roman" w:cs="Times New Roman"/>
          <w:b/>
          <w:i/>
          <w:iCs/>
          <w:sz w:val="24"/>
          <w:szCs w:val="24"/>
        </w:rPr>
        <w:t>.</w:t>
      </w:r>
    </w:p>
    <w:p w14:paraId="202F1EC9" w14:textId="5C77E5C6" w:rsidR="007B5057" w:rsidRPr="00E46077" w:rsidRDefault="007B5057" w:rsidP="00E46077">
      <w:pPr>
        <w:spacing w:line="480" w:lineRule="auto"/>
        <w:jc w:val="both"/>
        <w:rPr>
          <w:rFonts w:ascii="Times New Roman" w:hAnsi="Times New Roman" w:cs="Times New Roman"/>
          <w:iCs/>
          <w:sz w:val="24"/>
          <w:szCs w:val="24"/>
          <w:u w:val="single"/>
        </w:rPr>
      </w:pPr>
      <w:r w:rsidRPr="00E46077">
        <w:rPr>
          <w:rFonts w:ascii="Times New Roman" w:hAnsi="Times New Roman" w:cs="Times New Roman"/>
          <w:iCs/>
          <w:sz w:val="24"/>
          <w:szCs w:val="24"/>
          <w:u w:val="single"/>
        </w:rPr>
        <w:t>U</w:t>
      </w:r>
      <w:r w:rsidRPr="00E46077">
        <w:rPr>
          <w:rFonts w:ascii="Times New Roman" w:hAnsi="Times New Roman" w:cs="Times New Roman"/>
          <w:iCs/>
          <w:sz w:val="24"/>
          <w:szCs w:val="24"/>
          <w:u w:val="single"/>
        </w:rPr>
        <w:t>tilitarian theory</w:t>
      </w:r>
    </w:p>
    <w:p w14:paraId="01170BEF" w14:textId="77777777" w:rsidR="00F727E1" w:rsidRPr="00E46077" w:rsidRDefault="00F727E1" w:rsidP="00E46077">
      <w:pPr>
        <w:spacing w:line="480" w:lineRule="auto"/>
        <w:ind w:firstLine="720"/>
        <w:jc w:val="both"/>
        <w:rPr>
          <w:rFonts w:ascii="Times New Roman" w:hAnsi="Times New Roman" w:cs="Times New Roman"/>
          <w:iCs/>
          <w:sz w:val="24"/>
          <w:szCs w:val="24"/>
        </w:rPr>
      </w:pPr>
      <w:r w:rsidRPr="00E46077">
        <w:rPr>
          <w:rFonts w:ascii="Times New Roman" w:hAnsi="Times New Roman" w:cs="Times New Roman"/>
          <w:iCs/>
          <w:sz w:val="24"/>
          <w:szCs w:val="24"/>
        </w:rPr>
        <w:t xml:space="preserve">First, utilitarian theory is a relevant model to explain what happened at the Volkswagen Company. Utilitarians uphold a view that moral actions are those resulting in maximizing pleasure and avoiding pain to the greatest number of people (Robertson and Walter, 2007). Therefore, in their belief, every choice that an individual takes boils down to whether it leads to pain or pleasure to the many people. For a utilitarian, morality cannot be defined by customs, norms, taboos, orders, or traditions, but what consequence the action occurs to many people (Nathanson, 2020). In other words, only choices that bring good to many people or avoids harm to them are morally permissible. </w:t>
      </w:r>
    </w:p>
    <w:p w14:paraId="6C317271" w14:textId="77777777" w:rsidR="00F727E1" w:rsidRPr="00E46077" w:rsidRDefault="00F727E1" w:rsidP="00E46077">
      <w:pPr>
        <w:spacing w:line="480" w:lineRule="auto"/>
        <w:ind w:firstLine="720"/>
        <w:jc w:val="both"/>
        <w:rPr>
          <w:rFonts w:ascii="Times New Roman" w:hAnsi="Times New Roman" w:cs="Times New Roman"/>
          <w:iCs/>
          <w:sz w:val="24"/>
          <w:szCs w:val="24"/>
        </w:rPr>
      </w:pPr>
      <w:r w:rsidRPr="00E46077">
        <w:rPr>
          <w:rFonts w:ascii="Times New Roman" w:hAnsi="Times New Roman" w:cs="Times New Roman"/>
          <w:iCs/>
          <w:sz w:val="24"/>
          <w:szCs w:val="24"/>
        </w:rPr>
        <w:t xml:space="preserve">In applying utilitarian theory to the case study, one needs to look at the outcomes. The employees cheated on the tests/system, which led to an ethical nightmare for the company. Under this theory, employees are expected to make products that lead to maximum pleasure or avoid harm/pain. Referring to the stakeholders listed above, employees' actions needed to bring about happiness to the stakeholders. It includes ensuring regulatory tests are effectively handled and cars safer for consumers and the community. Therefore, applying the utilitarianism theory, employee actions were not morally permissible. In real conditions (not lab test conditions), the cars failed to pass the emission test (Hotten, 2015; Caria and Hermans, 2016). The cars were found to emit 40 times more nitrogen oxide pollutants than the set standards. </w:t>
      </w:r>
    </w:p>
    <w:p w14:paraId="63ED911D" w14:textId="77777777" w:rsidR="00F727E1" w:rsidRPr="00E46077" w:rsidRDefault="00F727E1" w:rsidP="00E46077">
      <w:pPr>
        <w:spacing w:line="480" w:lineRule="auto"/>
        <w:ind w:firstLine="720"/>
        <w:jc w:val="both"/>
        <w:rPr>
          <w:rFonts w:ascii="Times New Roman" w:hAnsi="Times New Roman" w:cs="Times New Roman"/>
          <w:iCs/>
          <w:sz w:val="24"/>
          <w:szCs w:val="24"/>
        </w:rPr>
      </w:pPr>
      <w:r w:rsidRPr="00E46077">
        <w:rPr>
          <w:rFonts w:ascii="Times New Roman" w:hAnsi="Times New Roman" w:cs="Times New Roman"/>
          <w:iCs/>
          <w:sz w:val="24"/>
          <w:szCs w:val="24"/>
        </w:rPr>
        <w:t xml:space="preserve">It is important to note that VW's cheating led to more harm than good, not just to regulators but also to consumers and the community within which they operate. Ultimately, the gaming scheme became an expensive misstep where shareholders, creditors, suppliers, and </w:t>
      </w:r>
      <w:r w:rsidRPr="00E46077">
        <w:rPr>
          <w:rFonts w:ascii="Times New Roman" w:hAnsi="Times New Roman" w:cs="Times New Roman"/>
          <w:iCs/>
          <w:sz w:val="24"/>
          <w:szCs w:val="24"/>
        </w:rPr>
        <w:lastRenderedPageBreak/>
        <w:t xml:space="preserve">management bore the burden of the expensive fines. In essence, employees had the option of committing to genuine testing to make safe and low-emission cars to maximize the happiness of the diverse company stakeholders. Instead, their actions did not grant happiness to the greatest number of people but rather pain due to breach of trust and selling of high-emission cars. </w:t>
      </w:r>
    </w:p>
    <w:p w14:paraId="33F6D2B6" w14:textId="2BE4EC57" w:rsidR="007B5057" w:rsidRPr="00E46077" w:rsidRDefault="007B5057" w:rsidP="00E46077">
      <w:pPr>
        <w:spacing w:line="480" w:lineRule="auto"/>
        <w:jc w:val="both"/>
        <w:rPr>
          <w:rFonts w:ascii="Times New Roman" w:hAnsi="Times New Roman" w:cs="Times New Roman"/>
          <w:iCs/>
          <w:sz w:val="24"/>
          <w:szCs w:val="24"/>
          <w:u w:val="single"/>
        </w:rPr>
      </w:pPr>
      <w:r w:rsidRPr="00E46077">
        <w:rPr>
          <w:rFonts w:ascii="Times New Roman" w:hAnsi="Times New Roman" w:cs="Times New Roman"/>
          <w:iCs/>
          <w:sz w:val="24"/>
          <w:szCs w:val="24"/>
          <w:u w:val="single"/>
        </w:rPr>
        <w:t>Virtue Ethics</w:t>
      </w:r>
      <w:r w:rsidRPr="00E46077">
        <w:rPr>
          <w:rFonts w:ascii="Times New Roman" w:hAnsi="Times New Roman" w:cs="Times New Roman"/>
          <w:iCs/>
          <w:sz w:val="24"/>
          <w:szCs w:val="24"/>
          <w:u w:val="single"/>
        </w:rPr>
        <w:t xml:space="preserve"> theory</w:t>
      </w:r>
    </w:p>
    <w:p w14:paraId="761411CD" w14:textId="33880194" w:rsidR="00F727E1" w:rsidRPr="00E46077" w:rsidRDefault="00F727E1" w:rsidP="00E46077">
      <w:pPr>
        <w:spacing w:line="480" w:lineRule="auto"/>
        <w:ind w:firstLine="720"/>
        <w:jc w:val="both"/>
        <w:rPr>
          <w:rFonts w:ascii="Times New Roman" w:hAnsi="Times New Roman" w:cs="Times New Roman"/>
          <w:sz w:val="24"/>
          <w:szCs w:val="24"/>
        </w:rPr>
      </w:pPr>
      <w:r w:rsidRPr="00E46077">
        <w:rPr>
          <w:rFonts w:ascii="Times New Roman" w:hAnsi="Times New Roman" w:cs="Times New Roman"/>
          <w:sz w:val="24"/>
          <w:szCs w:val="24"/>
        </w:rPr>
        <w:t xml:space="preserve">This theory defines morally acceptable actions as those with virtues such as loyalty, courage, and wisdom. On the other hand, immoral actions are non-virtuous such as having ignorance, dishonesty, cowardice, and betrayal. Classical thinkers aligned to this theory, such as Aristotle, identified that humans flourish if they separate virtue from vices and continually develop virtues in their thinking and </w:t>
      </w:r>
      <w:r w:rsidR="00E46077" w:rsidRPr="00E46077">
        <w:rPr>
          <w:rFonts w:ascii="Times New Roman" w:hAnsi="Times New Roman" w:cs="Times New Roman"/>
          <w:sz w:val="24"/>
          <w:szCs w:val="24"/>
        </w:rPr>
        <w:t>behaviour</w:t>
      </w:r>
      <w:r w:rsidRPr="00E46077">
        <w:rPr>
          <w:rFonts w:ascii="Times New Roman" w:hAnsi="Times New Roman" w:cs="Times New Roman"/>
          <w:sz w:val="24"/>
          <w:szCs w:val="24"/>
        </w:rPr>
        <w:t xml:space="preserve"> (Hursthouse and Pettigrove, 2016). Recognizing the nature of the imperfect world, virtue ethicists hold that humans would truly learn to know themselves if they uphold virtuous choices. It means that the aim of acting virtuously is no just to act without thinking but relying on them to self-examine and grow progressively as people who make good judgments (Hursthouse and Pettigrove, 2016). </w:t>
      </w:r>
    </w:p>
    <w:p w14:paraId="01311627" w14:textId="7AFBE7C5" w:rsidR="00FA5901" w:rsidRPr="00E46077" w:rsidRDefault="00F727E1" w:rsidP="00E46077">
      <w:pPr>
        <w:spacing w:line="480" w:lineRule="auto"/>
        <w:ind w:firstLine="720"/>
        <w:jc w:val="both"/>
        <w:rPr>
          <w:rFonts w:ascii="Times New Roman" w:hAnsi="Times New Roman" w:cs="Times New Roman"/>
          <w:sz w:val="24"/>
          <w:szCs w:val="24"/>
        </w:rPr>
      </w:pPr>
      <w:r w:rsidRPr="00E46077">
        <w:rPr>
          <w:rFonts w:ascii="Times New Roman" w:hAnsi="Times New Roman" w:cs="Times New Roman"/>
          <w:sz w:val="24"/>
          <w:szCs w:val="24"/>
        </w:rPr>
        <w:t xml:space="preserve">Relating to the VW case study, virtue ethicists condemn cheating since it is a character flaw that does not align with virtuous living (Warford, 2016). Knowing the engine was developed at a very high cost, but its working would not be within the EPA emission standards, the employees unethically developed a software-based defeat device to bypass the testing process. It is an ideal example of cheating and acting in dishonest ways, and therefore, this move by the employees (and covered up by management) was not morally acceptable. The use of software should promote decent and morally upright choices that even improve a company's profile. For VW, it was exactly the opposite. The shares plummeted after the scandal, the public trust eroded, and the world knew their cars were harmful to the environment (Warford, 2016). </w:t>
      </w:r>
      <w:r w:rsidRPr="00E46077">
        <w:rPr>
          <w:rFonts w:ascii="Times New Roman" w:hAnsi="Times New Roman" w:cs="Times New Roman"/>
          <w:sz w:val="24"/>
          <w:szCs w:val="24"/>
        </w:rPr>
        <w:lastRenderedPageBreak/>
        <w:t>The option that employees had was to stick to standards and professionally-acceptable engine-making procedures to fit the EPA requirements. Instead, they violated virtuous business expectations, and it led to a scandal.</w:t>
      </w:r>
    </w:p>
    <w:p w14:paraId="3EE182EA" w14:textId="77777777" w:rsidR="00FA5901" w:rsidRPr="00E46077" w:rsidRDefault="00FA5901" w:rsidP="00E46077">
      <w:pPr>
        <w:pStyle w:val="ListParagraph"/>
        <w:spacing w:line="480" w:lineRule="auto"/>
        <w:jc w:val="both"/>
        <w:rPr>
          <w:rFonts w:ascii="Times New Roman" w:hAnsi="Times New Roman" w:cs="Times New Roman"/>
          <w:sz w:val="24"/>
          <w:szCs w:val="24"/>
        </w:rPr>
      </w:pPr>
    </w:p>
    <w:p w14:paraId="5B6B2892" w14:textId="5544A549" w:rsidR="00F31034" w:rsidRPr="00E46077" w:rsidRDefault="00ED2CC9" w:rsidP="00E46077">
      <w:pPr>
        <w:pStyle w:val="ListParagraph"/>
        <w:numPr>
          <w:ilvl w:val="0"/>
          <w:numId w:val="1"/>
        </w:numPr>
        <w:spacing w:line="480" w:lineRule="auto"/>
        <w:jc w:val="both"/>
        <w:rPr>
          <w:rFonts w:ascii="Times New Roman" w:hAnsi="Times New Roman" w:cs="Times New Roman"/>
          <w:sz w:val="24"/>
          <w:szCs w:val="24"/>
        </w:rPr>
      </w:pPr>
      <w:r w:rsidRPr="00E46077">
        <w:rPr>
          <w:rFonts w:ascii="Times New Roman" w:hAnsi="Times New Roman" w:cs="Times New Roman"/>
          <w:sz w:val="24"/>
          <w:szCs w:val="24"/>
        </w:rPr>
        <w:t>We now know, the employees</w:t>
      </w:r>
      <w:r w:rsidR="007262A9" w:rsidRPr="00E46077">
        <w:rPr>
          <w:rFonts w:ascii="Times New Roman" w:hAnsi="Times New Roman" w:cs="Times New Roman"/>
          <w:sz w:val="24"/>
          <w:szCs w:val="24"/>
        </w:rPr>
        <w:t xml:space="preserve"> </w:t>
      </w:r>
      <w:r w:rsidRPr="00E46077">
        <w:rPr>
          <w:rFonts w:ascii="Times New Roman" w:hAnsi="Times New Roman" w:cs="Times New Roman"/>
          <w:sz w:val="24"/>
          <w:szCs w:val="24"/>
        </w:rPr>
        <w:t xml:space="preserve">didn’t </w:t>
      </w:r>
      <w:r w:rsidR="007262A9" w:rsidRPr="00E46077">
        <w:rPr>
          <w:rFonts w:ascii="Times New Roman" w:hAnsi="Times New Roman" w:cs="Times New Roman"/>
          <w:sz w:val="24"/>
          <w:szCs w:val="24"/>
        </w:rPr>
        <w:t>come forward</w:t>
      </w:r>
      <w:r w:rsidR="008D698C" w:rsidRPr="00E46077">
        <w:rPr>
          <w:rFonts w:ascii="Times New Roman" w:hAnsi="Times New Roman" w:cs="Times New Roman"/>
          <w:sz w:val="24"/>
          <w:szCs w:val="24"/>
        </w:rPr>
        <w:t>, they didn’t</w:t>
      </w:r>
      <w:r w:rsidRPr="00E46077">
        <w:rPr>
          <w:rFonts w:ascii="Times New Roman" w:hAnsi="Times New Roman" w:cs="Times New Roman"/>
          <w:sz w:val="24"/>
          <w:szCs w:val="24"/>
        </w:rPr>
        <w:t xml:space="preserve"> blow the whistle</w:t>
      </w:r>
      <w:r w:rsidR="008D698C" w:rsidRPr="00E46077">
        <w:rPr>
          <w:rFonts w:ascii="Times New Roman" w:hAnsi="Times New Roman" w:cs="Times New Roman"/>
          <w:sz w:val="24"/>
          <w:szCs w:val="24"/>
        </w:rPr>
        <w:t>. In your opinion, w</w:t>
      </w:r>
      <w:r w:rsidRPr="00E46077">
        <w:rPr>
          <w:rFonts w:ascii="Times New Roman" w:hAnsi="Times New Roman" w:cs="Times New Roman"/>
          <w:sz w:val="24"/>
          <w:szCs w:val="24"/>
        </w:rPr>
        <w:t>hat should Volkswagen have done differently</w:t>
      </w:r>
      <w:r w:rsidR="008D698C" w:rsidRPr="00E46077">
        <w:rPr>
          <w:rFonts w:ascii="Times New Roman" w:hAnsi="Times New Roman" w:cs="Times New Roman"/>
          <w:sz w:val="24"/>
          <w:szCs w:val="24"/>
        </w:rPr>
        <w:t xml:space="preserve"> with the respect </w:t>
      </w:r>
      <w:r w:rsidR="008D698C" w:rsidRPr="00E46077">
        <w:rPr>
          <w:rFonts w:ascii="Times New Roman" w:hAnsi="Times New Roman" w:cs="Times New Roman"/>
          <w:i/>
          <w:iCs/>
          <w:sz w:val="24"/>
          <w:szCs w:val="24"/>
        </w:rPr>
        <w:t>to this entire scandal</w:t>
      </w:r>
      <w:r w:rsidRPr="00E46077">
        <w:rPr>
          <w:rFonts w:ascii="Times New Roman" w:hAnsi="Times New Roman" w:cs="Times New Roman"/>
          <w:sz w:val="24"/>
          <w:szCs w:val="24"/>
        </w:rPr>
        <w:t>?</w:t>
      </w:r>
    </w:p>
    <w:p w14:paraId="6E807F1E" w14:textId="77777777" w:rsidR="00F727E1" w:rsidRPr="00E46077" w:rsidRDefault="00F727E1" w:rsidP="00E46077">
      <w:pPr>
        <w:spacing w:line="480" w:lineRule="auto"/>
        <w:ind w:firstLine="720"/>
        <w:jc w:val="both"/>
        <w:rPr>
          <w:rFonts w:ascii="Times New Roman" w:hAnsi="Times New Roman" w:cs="Times New Roman"/>
          <w:sz w:val="24"/>
          <w:szCs w:val="24"/>
        </w:rPr>
      </w:pPr>
      <w:r w:rsidRPr="00E46077">
        <w:rPr>
          <w:rFonts w:ascii="Times New Roman" w:hAnsi="Times New Roman" w:cs="Times New Roman"/>
          <w:sz w:val="24"/>
          <w:szCs w:val="24"/>
        </w:rPr>
        <w:t>First, the company should have put in place a reliable whistleblowing program that allows any company to report corporate scandals with full anonymity. In assessing corporate whistleblowing, Farooqi et al. (2017 identified that it takes one to be bad so that they are good. In other words, whistleblowing may be negatively perceived but can save costs and reputation for an organization. If such a program were available at VW, bold employees would have reported leading to making corrective action early to save the organization from costly fines and reputation loss. It would have led to a positive and self-checking ethical culture that is beneficial to the stakeholders' interests.</w:t>
      </w:r>
    </w:p>
    <w:p w14:paraId="4E2B23AC" w14:textId="5299A446" w:rsidR="008F61BE" w:rsidRPr="00E46077" w:rsidRDefault="00F727E1" w:rsidP="00E46077">
      <w:pPr>
        <w:spacing w:line="480" w:lineRule="auto"/>
        <w:ind w:firstLine="720"/>
        <w:jc w:val="both"/>
        <w:rPr>
          <w:rFonts w:ascii="Times New Roman" w:hAnsi="Times New Roman" w:cs="Times New Roman"/>
          <w:sz w:val="24"/>
          <w:szCs w:val="24"/>
        </w:rPr>
      </w:pPr>
      <w:r w:rsidRPr="00E46077">
        <w:rPr>
          <w:rFonts w:ascii="Times New Roman" w:hAnsi="Times New Roman" w:cs="Times New Roman"/>
          <w:sz w:val="24"/>
          <w:szCs w:val="24"/>
        </w:rPr>
        <w:t>Nevertheless, the important decision that would have been made would have been not to develop the engine defeat device. This decision was the single most aspect that led to the emissions cheating scandal. The management would have explored more options to ensure that the engines operated within the expected emission levels. The management would have firmly rejected any form of deceit to the emissions testing but sought alternatives, including making engineering improvements or doing away with the engine entirely. Ultimately, despite the engine's prospects, the company had to incur massive costs in fines and reputation loss because they acted in deceitful ways.</w:t>
      </w:r>
    </w:p>
    <w:p w14:paraId="2B1E6764" w14:textId="77777777" w:rsidR="00841807" w:rsidRPr="00E46077" w:rsidRDefault="00841807" w:rsidP="00E46077">
      <w:pPr>
        <w:spacing w:line="480" w:lineRule="auto"/>
        <w:jc w:val="both"/>
        <w:rPr>
          <w:rFonts w:ascii="Times New Roman" w:hAnsi="Times New Roman" w:cs="Times New Roman"/>
          <w:sz w:val="24"/>
          <w:szCs w:val="24"/>
        </w:rPr>
      </w:pPr>
    </w:p>
    <w:p w14:paraId="5874A619" w14:textId="0BE6AA42" w:rsidR="00F31034" w:rsidRPr="00E46077" w:rsidRDefault="006C1211" w:rsidP="00E46077">
      <w:pPr>
        <w:spacing w:line="480" w:lineRule="auto"/>
        <w:jc w:val="center"/>
        <w:rPr>
          <w:rFonts w:ascii="Times New Roman" w:hAnsi="Times New Roman" w:cs="Times New Roman"/>
          <w:b/>
          <w:sz w:val="24"/>
          <w:szCs w:val="24"/>
        </w:rPr>
      </w:pPr>
      <w:r w:rsidRPr="00E46077">
        <w:rPr>
          <w:rFonts w:ascii="Times New Roman" w:hAnsi="Times New Roman" w:cs="Times New Roman"/>
          <w:b/>
          <w:sz w:val="24"/>
          <w:szCs w:val="24"/>
        </w:rPr>
        <w:lastRenderedPageBreak/>
        <w:t>B</w:t>
      </w:r>
      <w:bookmarkStart w:id="0" w:name="_GoBack"/>
      <w:bookmarkEnd w:id="0"/>
      <w:r w:rsidRPr="00E46077">
        <w:rPr>
          <w:rFonts w:ascii="Times New Roman" w:hAnsi="Times New Roman" w:cs="Times New Roman"/>
          <w:b/>
          <w:sz w:val="24"/>
          <w:szCs w:val="24"/>
        </w:rPr>
        <w:t>ibliography</w:t>
      </w:r>
    </w:p>
    <w:p w14:paraId="57BE9470" w14:textId="645A3227" w:rsidR="00996AFD" w:rsidRPr="00E46077" w:rsidRDefault="00996AFD" w:rsidP="00E46077">
      <w:pPr>
        <w:spacing w:after="0" w:line="480" w:lineRule="auto"/>
        <w:ind w:left="720" w:hanging="720"/>
        <w:jc w:val="both"/>
        <w:rPr>
          <w:rFonts w:ascii="Times New Roman" w:hAnsi="Times New Roman" w:cs="Times New Roman"/>
          <w:sz w:val="24"/>
          <w:szCs w:val="24"/>
        </w:rPr>
      </w:pPr>
      <w:r w:rsidRPr="00E46077">
        <w:rPr>
          <w:rFonts w:ascii="Times New Roman" w:hAnsi="Times New Roman" w:cs="Times New Roman"/>
          <w:sz w:val="24"/>
          <w:szCs w:val="24"/>
        </w:rPr>
        <w:t xml:space="preserve">Caria, P., &amp; Hermans, M. (2016). </w:t>
      </w:r>
      <w:r w:rsidRPr="00E46077">
        <w:rPr>
          <w:rFonts w:ascii="Times New Roman" w:hAnsi="Times New Roman" w:cs="Times New Roman"/>
          <w:sz w:val="24"/>
          <w:szCs w:val="24"/>
        </w:rPr>
        <w:t>‘The Volkswagen’ case; morally permissible?</w:t>
      </w:r>
      <w:r w:rsidRPr="00E46077">
        <w:rPr>
          <w:rFonts w:ascii="Times New Roman" w:hAnsi="Times New Roman" w:cs="Times New Roman"/>
          <w:sz w:val="24"/>
          <w:szCs w:val="24"/>
        </w:rPr>
        <w:t xml:space="preserve"> </w:t>
      </w:r>
      <w:r w:rsidRPr="00E46077">
        <w:rPr>
          <w:rFonts w:ascii="Times New Roman" w:hAnsi="Times New Roman" w:cs="Times New Roman"/>
          <w:i/>
          <w:sz w:val="24"/>
          <w:szCs w:val="24"/>
        </w:rPr>
        <w:t xml:space="preserve">Working </w:t>
      </w:r>
      <w:r w:rsidR="00F727E1" w:rsidRPr="00E46077">
        <w:rPr>
          <w:rFonts w:ascii="Times New Roman" w:hAnsi="Times New Roman" w:cs="Times New Roman"/>
          <w:i/>
          <w:sz w:val="24"/>
          <w:szCs w:val="24"/>
        </w:rPr>
        <w:t>Paper</w:t>
      </w:r>
      <w:r w:rsidRPr="00E46077">
        <w:rPr>
          <w:rFonts w:ascii="Times New Roman" w:hAnsi="Times New Roman" w:cs="Times New Roman"/>
          <w:sz w:val="24"/>
          <w:szCs w:val="24"/>
        </w:rPr>
        <w:t xml:space="preserve">, pp. 1-11 </w:t>
      </w:r>
      <w:r w:rsidRPr="00E46077">
        <w:rPr>
          <w:rFonts w:ascii="Times New Roman" w:hAnsi="Times New Roman" w:cs="Times New Roman"/>
          <w:sz w:val="24"/>
          <w:szCs w:val="24"/>
        </w:rPr>
        <w:t>DOI: 10.13140/RG.2.1.2024.8083</w:t>
      </w:r>
      <w:r w:rsidRPr="00E46077">
        <w:rPr>
          <w:rFonts w:ascii="Times New Roman" w:hAnsi="Times New Roman" w:cs="Times New Roman"/>
          <w:sz w:val="24"/>
          <w:szCs w:val="24"/>
        </w:rPr>
        <w:t xml:space="preserve"> </w:t>
      </w:r>
    </w:p>
    <w:p w14:paraId="4A51B8FD" w14:textId="436F4614" w:rsidR="00D413BB" w:rsidRPr="00E46077" w:rsidRDefault="00D413BB" w:rsidP="00E46077">
      <w:pPr>
        <w:spacing w:after="0" w:line="480" w:lineRule="auto"/>
        <w:ind w:left="720" w:hanging="720"/>
        <w:jc w:val="both"/>
        <w:rPr>
          <w:rFonts w:ascii="Times New Roman" w:hAnsi="Times New Roman" w:cs="Times New Roman"/>
          <w:color w:val="000000" w:themeColor="text1"/>
          <w:sz w:val="24"/>
          <w:szCs w:val="24"/>
        </w:rPr>
      </w:pPr>
      <w:r w:rsidRPr="00E46077">
        <w:rPr>
          <w:rFonts w:ascii="Times New Roman" w:hAnsi="Times New Roman" w:cs="Times New Roman"/>
          <w:sz w:val="24"/>
          <w:szCs w:val="24"/>
        </w:rPr>
        <w:t xml:space="preserve">Farooqi, S., Abid, G., &amp; Ahmed, A. (2017). How bad it is to be good: Impact of organizational ethical culture on </w:t>
      </w:r>
      <w:r w:rsidRPr="00E46077">
        <w:rPr>
          <w:rFonts w:ascii="Times New Roman" w:hAnsi="Times New Roman" w:cs="Times New Roman"/>
          <w:color w:val="000000" w:themeColor="text1"/>
          <w:sz w:val="24"/>
          <w:szCs w:val="24"/>
        </w:rPr>
        <w:t xml:space="preserve">whistleblowing (the ethical partners). </w:t>
      </w:r>
      <w:r w:rsidRPr="00E46077">
        <w:rPr>
          <w:rFonts w:ascii="Times New Roman" w:hAnsi="Times New Roman" w:cs="Times New Roman"/>
          <w:i/>
          <w:color w:val="000000" w:themeColor="text1"/>
          <w:sz w:val="24"/>
          <w:szCs w:val="24"/>
        </w:rPr>
        <w:t>Arab Economic and Business Journ</w:t>
      </w:r>
      <w:r w:rsidR="00F727E1" w:rsidRPr="00E46077">
        <w:rPr>
          <w:rFonts w:ascii="Times New Roman" w:hAnsi="Times New Roman" w:cs="Times New Roman"/>
          <w:i/>
          <w:color w:val="000000" w:themeColor="text1"/>
          <w:sz w:val="24"/>
          <w:szCs w:val="24"/>
        </w:rPr>
        <w:t>al</w:t>
      </w:r>
      <w:r w:rsidRPr="00E46077">
        <w:rPr>
          <w:rFonts w:ascii="Times New Roman" w:hAnsi="Times New Roman" w:cs="Times New Roman"/>
          <w:color w:val="000000" w:themeColor="text1"/>
          <w:sz w:val="24"/>
          <w:szCs w:val="24"/>
        </w:rPr>
        <w:t xml:space="preserve">, 12 (2), </w:t>
      </w:r>
      <w:r w:rsidRPr="00E46077">
        <w:rPr>
          <w:rFonts w:ascii="Times New Roman" w:hAnsi="Times New Roman" w:cs="Times New Roman"/>
          <w:color w:val="000000" w:themeColor="text1"/>
          <w:sz w:val="24"/>
          <w:szCs w:val="24"/>
        </w:rPr>
        <w:t>69-80</w:t>
      </w:r>
      <w:r w:rsidRPr="00E46077">
        <w:rPr>
          <w:rFonts w:ascii="Times New Roman" w:hAnsi="Times New Roman" w:cs="Times New Roman"/>
          <w:color w:val="000000" w:themeColor="text1"/>
          <w:sz w:val="24"/>
          <w:szCs w:val="24"/>
        </w:rPr>
        <w:t xml:space="preserve"> Doi: </w:t>
      </w:r>
      <w:hyperlink r:id="rId5" w:tgtFrame="_blank" w:tooltip="Persistent link using digital object identifier" w:history="1">
        <w:r w:rsidRPr="00E46077">
          <w:rPr>
            <w:rStyle w:val="Hyperlink"/>
            <w:rFonts w:ascii="Times New Roman" w:hAnsi="Times New Roman" w:cs="Times New Roman"/>
            <w:color w:val="000000" w:themeColor="text1"/>
            <w:sz w:val="24"/>
            <w:szCs w:val="24"/>
            <w:u w:val="none"/>
          </w:rPr>
          <w:t>10.1016/j.aebj.2017.06.001</w:t>
        </w:r>
      </w:hyperlink>
    </w:p>
    <w:p w14:paraId="5CE59435" w14:textId="0D71302C" w:rsidR="00442374" w:rsidRPr="00E46077" w:rsidRDefault="00D413BB" w:rsidP="00E46077">
      <w:pPr>
        <w:spacing w:after="0" w:line="480" w:lineRule="auto"/>
        <w:ind w:left="720" w:hanging="720"/>
        <w:jc w:val="both"/>
        <w:rPr>
          <w:rFonts w:ascii="Times New Roman" w:hAnsi="Times New Roman" w:cs="Times New Roman"/>
          <w:color w:val="000000" w:themeColor="text1"/>
          <w:sz w:val="24"/>
          <w:szCs w:val="24"/>
        </w:rPr>
      </w:pPr>
      <w:r w:rsidRPr="00E46077">
        <w:rPr>
          <w:rFonts w:ascii="Times New Roman" w:hAnsi="Times New Roman" w:cs="Times New Roman"/>
          <w:color w:val="000000" w:themeColor="text1"/>
          <w:sz w:val="24"/>
          <w:szCs w:val="24"/>
        </w:rPr>
        <w:t xml:space="preserve">Hotten, R. (2015). Volkswagen: The scandal explained. </w:t>
      </w:r>
      <w:r w:rsidRPr="00E46077">
        <w:rPr>
          <w:rFonts w:ascii="Times New Roman" w:hAnsi="Times New Roman" w:cs="Times New Roman"/>
          <w:i/>
          <w:color w:val="000000" w:themeColor="text1"/>
          <w:sz w:val="24"/>
          <w:szCs w:val="24"/>
        </w:rPr>
        <w:t>BBC News</w:t>
      </w:r>
      <w:r w:rsidRPr="00E46077">
        <w:rPr>
          <w:rFonts w:ascii="Times New Roman" w:hAnsi="Times New Roman" w:cs="Times New Roman"/>
          <w:color w:val="000000" w:themeColor="text1"/>
          <w:sz w:val="24"/>
          <w:szCs w:val="24"/>
        </w:rPr>
        <w:t xml:space="preserve">. Retrieved on 28 October 2020 from </w:t>
      </w:r>
      <w:hyperlink r:id="rId6" w:history="1">
        <w:r w:rsidRPr="00E46077">
          <w:rPr>
            <w:rStyle w:val="Hyperlink"/>
            <w:rFonts w:ascii="Times New Roman" w:hAnsi="Times New Roman" w:cs="Times New Roman"/>
            <w:color w:val="000000" w:themeColor="text1"/>
            <w:sz w:val="24"/>
            <w:szCs w:val="24"/>
            <w:u w:val="none"/>
          </w:rPr>
          <w:t>https://www.bbc.com/news/business-34324772</w:t>
        </w:r>
      </w:hyperlink>
    </w:p>
    <w:p w14:paraId="21B5F88A" w14:textId="000998E8" w:rsidR="00D413BB" w:rsidRPr="00E46077" w:rsidRDefault="00D413BB" w:rsidP="00E46077">
      <w:pPr>
        <w:spacing w:after="0" w:line="480" w:lineRule="auto"/>
        <w:ind w:left="720" w:hanging="720"/>
        <w:jc w:val="both"/>
        <w:rPr>
          <w:rFonts w:ascii="Times New Roman" w:hAnsi="Times New Roman" w:cs="Times New Roman"/>
          <w:color w:val="000000" w:themeColor="text1"/>
          <w:sz w:val="24"/>
          <w:szCs w:val="24"/>
        </w:rPr>
      </w:pPr>
      <w:r w:rsidRPr="00E46077">
        <w:rPr>
          <w:rFonts w:ascii="Times New Roman" w:hAnsi="Times New Roman" w:cs="Times New Roman"/>
          <w:color w:val="000000" w:themeColor="text1"/>
          <w:sz w:val="24"/>
          <w:szCs w:val="24"/>
        </w:rPr>
        <w:t xml:space="preserve">Hursthouse, R., and Pettigrove, G. (2016). Virtue Ethics. </w:t>
      </w:r>
      <w:r w:rsidRPr="00E46077">
        <w:rPr>
          <w:rFonts w:ascii="Times New Roman" w:hAnsi="Times New Roman" w:cs="Times New Roman"/>
          <w:i/>
          <w:color w:val="000000" w:themeColor="text1"/>
          <w:sz w:val="24"/>
          <w:szCs w:val="24"/>
        </w:rPr>
        <w:t xml:space="preserve">Stanford </w:t>
      </w:r>
      <w:r w:rsidR="00841807" w:rsidRPr="00E46077">
        <w:rPr>
          <w:rFonts w:ascii="Times New Roman" w:hAnsi="Times New Roman" w:cs="Times New Roman"/>
          <w:i/>
          <w:color w:val="000000" w:themeColor="text1"/>
          <w:sz w:val="24"/>
          <w:szCs w:val="24"/>
        </w:rPr>
        <w:t>Encyclopaedia</w:t>
      </w:r>
      <w:r w:rsidRPr="00E46077">
        <w:rPr>
          <w:rFonts w:ascii="Times New Roman" w:hAnsi="Times New Roman" w:cs="Times New Roman"/>
          <w:i/>
          <w:color w:val="000000" w:themeColor="text1"/>
          <w:sz w:val="24"/>
          <w:szCs w:val="24"/>
        </w:rPr>
        <w:t xml:space="preserve"> of </w:t>
      </w:r>
      <w:r w:rsidR="00841807" w:rsidRPr="00E46077">
        <w:rPr>
          <w:rFonts w:ascii="Times New Roman" w:hAnsi="Times New Roman" w:cs="Times New Roman"/>
          <w:i/>
          <w:color w:val="000000" w:themeColor="text1"/>
          <w:sz w:val="24"/>
          <w:szCs w:val="24"/>
        </w:rPr>
        <w:t>Philosophy</w:t>
      </w:r>
      <w:r w:rsidRPr="00E46077">
        <w:rPr>
          <w:rFonts w:ascii="Times New Roman" w:hAnsi="Times New Roman" w:cs="Times New Roman"/>
          <w:color w:val="000000" w:themeColor="text1"/>
          <w:sz w:val="24"/>
          <w:szCs w:val="24"/>
        </w:rPr>
        <w:t xml:space="preserve">. </w:t>
      </w:r>
      <w:r w:rsidRPr="00E46077">
        <w:rPr>
          <w:rFonts w:ascii="Times New Roman" w:hAnsi="Times New Roman" w:cs="Times New Roman"/>
          <w:color w:val="000000" w:themeColor="text1"/>
          <w:sz w:val="24"/>
          <w:szCs w:val="24"/>
        </w:rPr>
        <w:t>Retrieved on 28 October 2020 from</w:t>
      </w:r>
      <w:r w:rsidRPr="00E46077">
        <w:rPr>
          <w:rFonts w:ascii="Times New Roman" w:hAnsi="Times New Roman" w:cs="Times New Roman"/>
          <w:color w:val="000000" w:themeColor="text1"/>
          <w:sz w:val="24"/>
          <w:szCs w:val="24"/>
        </w:rPr>
        <w:t xml:space="preserve"> </w:t>
      </w:r>
      <w:hyperlink r:id="rId7" w:history="1">
        <w:r w:rsidRPr="00E46077">
          <w:rPr>
            <w:rStyle w:val="Hyperlink"/>
            <w:rFonts w:ascii="Times New Roman" w:hAnsi="Times New Roman" w:cs="Times New Roman"/>
            <w:color w:val="000000" w:themeColor="text1"/>
            <w:sz w:val="24"/>
            <w:szCs w:val="24"/>
            <w:u w:val="none"/>
          </w:rPr>
          <w:t>https://plato.stanford.edu/entries/ethics-virtue/</w:t>
        </w:r>
      </w:hyperlink>
    </w:p>
    <w:p w14:paraId="5A0D3C2C" w14:textId="13A9EA9D" w:rsidR="00D413BB" w:rsidRPr="00E46077" w:rsidRDefault="004B07DF" w:rsidP="00E46077">
      <w:pPr>
        <w:spacing w:after="0" w:line="480" w:lineRule="auto"/>
        <w:ind w:left="720" w:hanging="720"/>
        <w:jc w:val="both"/>
        <w:rPr>
          <w:rFonts w:ascii="Times New Roman" w:hAnsi="Times New Roman" w:cs="Times New Roman"/>
          <w:color w:val="000000" w:themeColor="text1"/>
          <w:sz w:val="24"/>
          <w:szCs w:val="24"/>
        </w:rPr>
      </w:pPr>
      <w:r w:rsidRPr="00E46077">
        <w:rPr>
          <w:rFonts w:ascii="Times New Roman" w:hAnsi="Times New Roman" w:cs="Times New Roman"/>
          <w:color w:val="000000" w:themeColor="text1"/>
          <w:sz w:val="24"/>
          <w:szCs w:val="24"/>
        </w:rPr>
        <w:t>Nathanson</w:t>
      </w:r>
      <w:r w:rsidRPr="00E46077">
        <w:rPr>
          <w:rFonts w:ascii="Times New Roman" w:hAnsi="Times New Roman" w:cs="Times New Roman"/>
          <w:color w:val="000000" w:themeColor="text1"/>
          <w:sz w:val="24"/>
          <w:szCs w:val="24"/>
        </w:rPr>
        <w:t xml:space="preserve">, S. (2020). Act and Rule Utilitarianism. </w:t>
      </w:r>
      <w:r w:rsidRPr="00E46077">
        <w:rPr>
          <w:rFonts w:ascii="Times New Roman" w:hAnsi="Times New Roman" w:cs="Times New Roman"/>
          <w:i/>
          <w:color w:val="000000" w:themeColor="text1"/>
          <w:sz w:val="24"/>
          <w:szCs w:val="24"/>
        </w:rPr>
        <w:t xml:space="preserve">Internet </w:t>
      </w:r>
      <w:r w:rsidR="00841807" w:rsidRPr="00E46077">
        <w:rPr>
          <w:rFonts w:ascii="Times New Roman" w:hAnsi="Times New Roman" w:cs="Times New Roman"/>
          <w:i/>
          <w:color w:val="000000" w:themeColor="text1"/>
          <w:sz w:val="24"/>
          <w:szCs w:val="24"/>
        </w:rPr>
        <w:t>Encyclopaedia</w:t>
      </w:r>
      <w:r w:rsidRPr="00E46077">
        <w:rPr>
          <w:rFonts w:ascii="Times New Roman" w:hAnsi="Times New Roman" w:cs="Times New Roman"/>
          <w:i/>
          <w:color w:val="000000" w:themeColor="text1"/>
          <w:sz w:val="24"/>
          <w:szCs w:val="24"/>
        </w:rPr>
        <w:t xml:space="preserve"> of Philosophy</w:t>
      </w:r>
      <w:r w:rsidRPr="00E46077">
        <w:rPr>
          <w:rFonts w:ascii="Times New Roman" w:hAnsi="Times New Roman" w:cs="Times New Roman"/>
          <w:color w:val="000000" w:themeColor="text1"/>
          <w:sz w:val="24"/>
          <w:szCs w:val="24"/>
        </w:rPr>
        <w:t xml:space="preserve">. </w:t>
      </w:r>
      <w:r w:rsidRPr="00E46077">
        <w:rPr>
          <w:rFonts w:ascii="Times New Roman" w:hAnsi="Times New Roman" w:cs="Times New Roman"/>
          <w:color w:val="000000" w:themeColor="text1"/>
          <w:sz w:val="24"/>
          <w:szCs w:val="24"/>
        </w:rPr>
        <w:t xml:space="preserve">Retrieved on 28 October 2020 from </w:t>
      </w:r>
      <w:hyperlink r:id="rId8" w:history="1">
        <w:r w:rsidRPr="00E46077">
          <w:rPr>
            <w:rStyle w:val="Hyperlink"/>
            <w:rFonts w:ascii="Times New Roman" w:hAnsi="Times New Roman" w:cs="Times New Roman"/>
            <w:color w:val="000000" w:themeColor="text1"/>
            <w:sz w:val="24"/>
            <w:szCs w:val="24"/>
            <w:u w:val="none"/>
          </w:rPr>
          <w:t>https://iep.utm.edu/util-a-r/#H1</w:t>
        </w:r>
      </w:hyperlink>
      <w:r w:rsidRPr="00E46077">
        <w:rPr>
          <w:rFonts w:ascii="Times New Roman" w:hAnsi="Times New Roman" w:cs="Times New Roman"/>
          <w:color w:val="000000" w:themeColor="text1"/>
          <w:sz w:val="24"/>
          <w:szCs w:val="24"/>
        </w:rPr>
        <w:t xml:space="preserve"> </w:t>
      </w:r>
    </w:p>
    <w:p w14:paraId="7F5577B9" w14:textId="7ED17779" w:rsidR="00841807" w:rsidRPr="00E46077" w:rsidRDefault="00841807" w:rsidP="00E46077">
      <w:pPr>
        <w:spacing w:after="0" w:line="480" w:lineRule="auto"/>
        <w:ind w:left="720" w:hanging="720"/>
        <w:jc w:val="both"/>
        <w:rPr>
          <w:rFonts w:ascii="Times New Roman" w:hAnsi="Times New Roman" w:cs="Times New Roman"/>
          <w:color w:val="000000" w:themeColor="text1"/>
          <w:sz w:val="24"/>
          <w:szCs w:val="24"/>
        </w:rPr>
      </w:pPr>
      <w:r w:rsidRPr="00E46077">
        <w:rPr>
          <w:rFonts w:ascii="Times New Roman" w:hAnsi="Times New Roman" w:cs="Times New Roman"/>
          <w:color w:val="000000" w:themeColor="text1"/>
          <w:sz w:val="24"/>
          <w:szCs w:val="24"/>
        </w:rPr>
        <w:t xml:space="preserve">Robertson, M., &amp; Walter, G. (2007). A Critical Reflection on Utilitarianism as the Basis for Psychiatric Ethics. </w:t>
      </w:r>
      <w:r w:rsidRPr="00E46077">
        <w:rPr>
          <w:rFonts w:ascii="Times New Roman" w:hAnsi="Times New Roman" w:cs="Times New Roman"/>
          <w:i/>
          <w:color w:val="000000" w:themeColor="text1"/>
          <w:sz w:val="24"/>
          <w:szCs w:val="24"/>
        </w:rPr>
        <w:t>Journal of Ethics in Mental Health</w:t>
      </w:r>
      <w:r w:rsidRPr="00E46077">
        <w:rPr>
          <w:rFonts w:ascii="Times New Roman" w:hAnsi="Times New Roman" w:cs="Times New Roman"/>
          <w:color w:val="000000" w:themeColor="text1"/>
          <w:sz w:val="24"/>
          <w:szCs w:val="24"/>
        </w:rPr>
        <w:t xml:space="preserve">, 2 (1), 1-4 </w:t>
      </w:r>
    </w:p>
    <w:p w14:paraId="4CEC29D9" w14:textId="4F3DB381" w:rsidR="00996AFD" w:rsidRPr="00E46077" w:rsidRDefault="00996AFD" w:rsidP="00E46077">
      <w:pPr>
        <w:spacing w:after="0" w:line="480" w:lineRule="auto"/>
        <w:ind w:left="720" w:hanging="720"/>
        <w:jc w:val="both"/>
        <w:rPr>
          <w:rFonts w:ascii="Times New Roman" w:hAnsi="Times New Roman" w:cs="Times New Roman"/>
          <w:color w:val="000000" w:themeColor="text1"/>
          <w:sz w:val="24"/>
          <w:szCs w:val="24"/>
        </w:rPr>
      </w:pPr>
      <w:r w:rsidRPr="00E46077">
        <w:rPr>
          <w:rFonts w:ascii="Times New Roman" w:hAnsi="Times New Roman" w:cs="Times New Roman"/>
          <w:color w:val="000000" w:themeColor="text1"/>
          <w:sz w:val="24"/>
          <w:szCs w:val="24"/>
        </w:rPr>
        <w:t xml:space="preserve">Warford, E. (2016). Ethics in the Classroom: The Volkswagen Diesel Scandal. </w:t>
      </w:r>
      <w:r w:rsidRPr="00E46077">
        <w:rPr>
          <w:rFonts w:ascii="Times New Roman" w:hAnsi="Times New Roman" w:cs="Times New Roman"/>
          <w:i/>
          <w:color w:val="000000" w:themeColor="text1"/>
          <w:sz w:val="24"/>
          <w:szCs w:val="24"/>
        </w:rPr>
        <w:t>ASEE 123</w:t>
      </w:r>
      <w:r w:rsidRPr="00E46077">
        <w:rPr>
          <w:rFonts w:ascii="Times New Roman" w:hAnsi="Times New Roman" w:cs="Times New Roman"/>
          <w:i/>
          <w:color w:val="000000" w:themeColor="text1"/>
          <w:sz w:val="24"/>
          <w:szCs w:val="24"/>
          <w:vertAlign w:val="superscript"/>
        </w:rPr>
        <w:t>rd</w:t>
      </w:r>
      <w:r w:rsidRPr="00E46077">
        <w:rPr>
          <w:rFonts w:ascii="Times New Roman" w:hAnsi="Times New Roman" w:cs="Times New Roman"/>
          <w:i/>
          <w:color w:val="000000" w:themeColor="text1"/>
          <w:sz w:val="24"/>
          <w:szCs w:val="24"/>
        </w:rPr>
        <w:t xml:space="preserve"> Annual Conference (June 26-29, 2016). Paper ID #16036</w:t>
      </w:r>
      <w:r w:rsidRPr="00E46077">
        <w:rPr>
          <w:rFonts w:ascii="Times New Roman" w:hAnsi="Times New Roman" w:cs="Times New Roman"/>
          <w:color w:val="000000" w:themeColor="text1"/>
          <w:sz w:val="24"/>
          <w:szCs w:val="24"/>
        </w:rPr>
        <w:t xml:space="preserve">. Pp. 1-12 </w:t>
      </w:r>
      <w:r w:rsidRPr="00E46077">
        <w:rPr>
          <w:rFonts w:ascii="Times New Roman" w:hAnsi="Times New Roman" w:cs="Times New Roman"/>
          <w:color w:val="000000" w:themeColor="text1"/>
          <w:sz w:val="24"/>
          <w:szCs w:val="24"/>
        </w:rPr>
        <w:t xml:space="preserve">Retrieved on 28 October 2020 from </w:t>
      </w:r>
      <w:hyperlink r:id="rId9" w:history="1">
        <w:r w:rsidRPr="00E46077">
          <w:rPr>
            <w:rStyle w:val="Hyperlink"/>
            <w:rFonts w:ascii="Times New Roman" w:hAnsi="Times New Roman" w:cs="Times New Roman"/>
            <w:color w:val="000000" w:themeColor="text1"/>
            <w:sz w:val="24"/>
            <w:szCs w:val="24"/>
            <w:u w:val="none"/>
          </w:rPr>
          <w:t>https://peer.asee.org/ethics-in-the-classroom-the-volkswagen-diesel-scandal.pdf</w:t>
        </w:r>
      </w:hyperlink>
      <w:r w:rsidRPr="00E46077">
        <w:rPr>
          <w:rFonts w:ascii="Times New Roman" w:hAnsi="Times New Roman" w:cs="Times New Roman"/>
          <w:color w:val="000000" w:themeColor="text1"/>
          <w:sz w:val="24"/>
          <w:szCs w:val="24"/>
        </w:rPr>
        <w:t xml:space="preserve"> </w:t>
      </w:r>
    </w:p>
    <w:p w14:paraId="064ED29A" w14:textId="18F204B0" w:rsidR="00F2463B" w:rsidRPr="00E46077" w:rsidRDefault="00F2463B" w:rsidP="00E46077">
      <w:pPr>
        <w:spacing w:line="480" w:lineRule="auto"/>
        <w:jc w:val="both"/>
        <w:rPr>
          <w:rFonts w:ascii="Times New Roman" w:hAnsi="Times New Roman" w:cs="Times New Roman"/>
          <w:color w:val="000000" w:themeColor="text1"/>
          <w:sz w:val="24"/>
          <w:szCs w:val="24"/>
        </w:rPr>
      </w:pPr>
    </w:p>
    <w:p w14:paraId="17AA83E5" w14:textId="77777777" w:rsidR="00F2463B" w:rsidRPr="00E46077" w:rsidRDefault="00F2463B" w:rsidP="00E46077">
      <w:pPr>
        <w:spacing w:line="480" w:lineRule="auto"/>
        <w:jc w:val="both"/>
        <w:rPr>
          <w:rFonts w:ascii="Times New Roman" w:hAnsi="Times New Roman" w:cs="Times New Roman"/>
          <w:sz w:val="24"/>
          <w:szCs w:val="24"/>
        </w:rPr>
      </w:pPr>
    </w:p>
    <w:sectPr w:rsidR="00F2463B" w:rsidRPr="00E460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6C6BE9"/>
    <w:multiLevelType w:val="hybridMultilevel"/>
    <w:tmpl w:val="8C90ED8C"/>
    <w:lvl w:ilvl="0" w:tplc="0809000F">
      <w:start w:val="1"/>
      <w:numFmt w:val="decimal"/>
      <w:lvlText w:val="%1."/>
      <w:lvlJc w:val="left"/>
      <w:pPr>
        <w:ind w:left="720" w:hanging="360"/>
      </w:pPr>
      <w:rPr>
        <w:rFonts w:hint="default"/>
      </w:rPr>
    </w:lvl>
    <w:lvl w:ilvl="1" w:tplc="CF8E3A6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06F25"/>
    <w:multiLevelType w:val="hybridMultilevel"/>
    <w:tmpl w:val="7B329092"/>
    <w:lvl w:ilvl="0" w:tplc="6A388184">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3342390A"/>
    <w:multiLevelType w:val="hybridMultilevel"/>
    <w:tmpl w:val="C5C6E44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E408B2"/>
    <w:multiLevelType w:val="hybridMultilevel"/>
    <w:tmpl w:val="4EB29C1C"/>
    <w:lvl w:ilvl="0" w:tplc="C528108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2845D5"/>
    <w:multiLevelType w:val="hybridMultilevel"/>
    <w:tmpl w:val="3E1C05EA"/>
    <w:lvl w:ilvl="0" w:tplc="6A3881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6271512A"/>
    <w:multiLevelType w:val="hybridMultilevel"/>
    <w:tmpl w:val="0AEEAAC8"/>
    <w:lvl w:ilvl="0" w:tplc="08090013">
      <w:start w:val="1"/>
      <w:numFmt w:val="upperRoman"/>
      <w:lvlText w:val="%1."/>
      <w:lvlJc w:val="righ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034"/>
    <w:rsid w:val="00442374"/>
    <w:rsid w:val="004B07DF"/>
    <w:rsid w:val="0065501A"/>
    <w:rsid w:val="00671CEF"/>
    <w:rsid w:val="006C1211"/>
    <w:rsid w:val="007262A9"/>
    <w:rsid w:val="007B5057"/>
    <w:rsid w:val="00841807"/>
    <w:rsid w:val="008B0459"/>
    <w:rsid w:val="008B6ACD"/>
    <w:rsid w:val="008D698C"/>
    <w:rsid w:val="008F61BE"/>
    <w:rsid w:val="00996AFD"/>
    <w:rsid w:val="009B4146"/>
    <w:rsid w:val="00A570E8"/>
    <w:rsid w:val="00C10AB0"/>
    <w:rsid w:val="00D413BB"/>
    <w:rsid w:val="00E37487"/>
    <w:rsid w:val="00E46077"/>
    <w:rsid w:val="00E478C7"/>
    <w:rsid w:val="00E602F8"/>
    <w:rsid w:val="00ED2CC9"/>
    <w:rsid w:val="00F2463B"/>
    <w:rsid w:val="00F27DD2"/>
    <w:rsid w:val="00F31034"/>
    <w:rsid w:val="00F727E1"/>
    <w:rsid w:val="00FA5901"/>
    <w:rsid w:val="00FF167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7A750"/>
  <w15:chartTrackingRefBased/>
  <w15:docId w15:val="{0B3A1F6C-F408-4F19-A9D0-A75CC122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034"/>
    <w:pPr>
      <w:ind w:left="720"/>
      <w:contextualSpacing/>
    </w:pPr>
  </w:style>
  <w:style w:type="character" w:styleId="Hyperlink">
    <w:name w:val="Hyperlink"/>
    <w:basedOn w:val="DefaultParagraphFont"/>
    <w:uiPriority w:val="99"/>
    <w:unhideWhenUsed/>
    <w:rsid w:val="00D413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p.utm.edu/util-a-r/#H1" TargetMode="External"/><Relationship Id="rId3" Type="http://schemas.openxmlformats.org/officeDocument/2006/relationships/settings" Target="settings.xml"/><Relationship Id="rId7" Type="http://schemas.openxmlformats.org/officeDocument/2006/relationships/hyperlink" Target="https://plato.stanford.edu/entries/ethics-virt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bc.com/news/business-34324772" TargetMode="External"/><Relationship Id="rId11" Type="http://schemas.openxmlformats.org/officeDocument/2006/relationships/theme" Target="theme/theme1.xml"/><Relationship Id="rId5" Type="http://schemas.openxmlformats.org/officeDocument/2006/relationships/hyperlink" Target="https://doi.org/10.1016/j.aebj.2017.06.00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eer.asee.org/ethics-in-the-classroom-the-volkswagen-diesel-scand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5</Pages>
  <Words>1253</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Marie Ryan</dc:creator>
  <cp:keywords/>
  <dc:description/>
  <cp:lastModifiedBy>USER</cp:lastModifiedBy>
  <cp:revision>8</cp:revision>
  <dcterms:created xsi:type="dcterms:W3CDTF">2020-10-28T07:35:00Z</dcterms:created>
  <dcterms:modified xsi:type="dcterms:W3CDTF">2020-10-28T09:37:00Z</dcterms:modified>
</cp:coreProperties>
</file>